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4B1D7" w14:textId="77777777" w:rsidR="00160704" w:rsidRPr="005772F4" w:rsidRDefault="00160704" w:rsidP="00160704">
      <w:pPr>
        <w:pBdr>
          <w:bottom w:val="single" w:sz="6" w:space="26" w:color="999999"/>
        </w:pBdr>
        <w:spacing w:after="375" w:line="226" w:lineRule="atLeast"/>
        <w:jc w:val="center"/>
        <w:outlineLvl w:val="0"/>
        <w:rPr>
          <w:rFonts w:ascii="Arial" w:eastAsia="Times New Roman" w:hAnsi="Arial" w:cs="Arial"/>
          <w:caps/>
          <w:color w:val="00136F"/>
          <w:kern w:val="36"/>
          <w:sz w:val="53"/>
          <w:szCs w:val="53"/>
        </w:rPr>
      </w:pPr>
      <w:r w:rsidRPr="005772F4">
        <w:rPr>
          <w:rFonts w:ascii="Arial" w:eastAsia="Times New Roman" w:hAnsi="Arial" w:cs="Arial"/>
          <w:caps/>
          <w:color w:val="00136F"/>
          <w:kern w:val="36"/>
          <w:sz w:val="53"/>
          <w:szCs w:val="53"/>
        </w:rPr>
        <w:t>COMPETITION SPECIFIC TERMS AND CONDITIONS</w:t>
      </w:r>
    </w:p>
    <w:p w14:paraId="45573FB3" w14:textId="2681D6DD"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i/>
          <w:color w:val="auto"/>
          <w:sz w:val="18"/>
          <w:szCs w:val="18"/>
        </w:rPr>
      </w:pPr>
      <w:r w:rsidRPr="005772F4">
        <w:rPr>
          <w:rFonts w:ascii="Arial" w:hAnsi="Arial" w:cs="Arial"/>
          <w:b w:val="0"/>
          <w:color w:val="auto"/>
          <w:sz w:val="18"/>
          <w:szCs w:val="18"/>
        </w:rPr>
        <w:t>These are the competition specific terms and conditions for the “</w:t>
      </w:r>
      <w:r w:rsidR="002A7419" w:rsidRPr="005772F4">
        <w:rPr>
          <w:rFonts w:ascii="Arial" w:hAnsi="Arial" w:cs="Arial"/>
          <w:b w:val="0"/>
          <w:i/>
          <w:color w:val="auto"/>
          <w:sz w:val="18"/>
          <w:szCs w:val="18"/>
        </w:rPr>
        <w:t>NIVEA RADIANT &amp; BEAUTY x Pantone Sundays</w:t>
      </w:r>
      <w:r w:rsidRPr="005772F4">
        <w:rPr>
          <w:rFonts w:ascii="Arial" w:hAnsi="Arial" w:cs="Arial"/>
          <w:b w:val="0"/>
          <w:i/>
          <w:color w:val="auto"/>
          <w:sz w:val="18"/>
          <w:szCs w:val="18"/>
        </w:rPr>
        <w:t>”</w:t>
      </w:r>
      <w:r w:rsidRPr="005772F4">
        <w:rPr>
          <w:rFonts w:ascii="Arial" w:hAnsi="Arial" w:cs="Arial"/>
          <w:b w:val="0"/>
          <w:color w:val="auto"/>
          <w:sz w:val="18"/>
          <w:szCs w:val="18"/>
        </w:rPr>
        <w:t xml:space="preserve"> (“the Competition”).</w:t>
      </w:r>
    </w:p>
    <w:p w14:paraId="3F339184"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The promoter of the Competition is Beiersdorf Consumer Products (Pty) Ltd, with registration number 2000/010257/07, a private company duly incorporated under the company laws of the Republic of South Africa and having its registered place of business situated at 4</w:t>
      </w:r>
      <w:r w:rsidRPr="005772F4">
        <w:rPr>
          <w:rFonts w:ascii="Arial" w:hAnsi="Arial" w:cs="Arial"/>
          <w:b w:val="0"/>
          <w:color w:val="auto"/>
          <w:sz w:val="18"/>
          <w:szCs w:val="18"/>
          <w:vertAlign w:val="superscript"/>
        </w:rPr>
        <w:t>th</w:t>
      </w:r>
      <w:r w:rsidRPr="005772F4">
        <w:rPr>
          <w:rFonts w:ascii="Arial" w:hAnsi="Arial" w:cs="Arial"/>
          <w:b w:val="0"/>
          <w:color w:val="auto"/>
          <w:sz w:val="18"/>
          <w:szCs w:val="18"/>
        </w:rPr>
        <w:t xml:space="preserve"> Floor, Beacon Rock, 21 Lighthouse Road, Umhlanga Rocks, 4319 (“the Promoter”).</w:t>
      </w:r>
    </w:p>
    <w:p w14:paraId="3862467A"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The Competition is open to South African citizens only and excludes the Promoter, the Promoter’s advertising and promotional agencies, any directors, members, partners, agents, employees or consultants of the Promoter, any supplier of goods or services in connection with the Competition and the spouse, life partner, business partner or associate, parent, child, or sibling, of any of the persons specified aforesaid.</w:t>
      </w:r>
    </w:p>
    <w:p w14:paraId="2D3681C6" w14:textId="350942B5"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The Competition is open from 09h00 on </w:t>
      </w:r>
      <w:r w:rsidR="005772F4" w:rsidRPr="005772F4">
        <w:rPr>
          <w:rFonts w:ascii="Arial" w:hAnsi="Arial" w:cs="Arial"/>
          <w:b w:val="0"/>
          <w:color w:val="auto"/>
          <w:sz w:val="18"/>
          <w:szCs w:val="18"/>
        </w:rPr>
        <w:t>02 December</w:t>
      </w:r>
      <w:r w:rsidR="002A7419" w:rsidRPr="005772F4">
        <w:rPr>
          <w:rFonts w:ascii="Arial" w:hAnsi="Arial" w:cs="Arial"/>
          <w:b w:val="0"/>
          <w:color w:val="auto"/>
          <w:sz w:val="18"/>
          <w:szCs w:val="18"/>
        </w:rPr>
        <w:t xml:space="preserve"> </w:t>
      </w:r>
      <w:r w:rsidRPr="005772F4">
        <w:rPr>
          <w:rFonts w:ascii="Arial" w:hAnsi="Arial" w:cs="Arial"/>
          <w:b w:val="0"/>
          <w:color w:val="auto"/>
          <w:sz w:val="18"/>
          <w:szCs w:val="18"/>
        </w:rPr>
        <w:t>202</w:t>
      </w:r>
      <w:r w:rsidR="002A7419" w:rsidRPr="005772F4">
        <w:rPr>
          <w:rFonts w:ascii="Arial" w:hAnsi="Arial" w:cs="Arial"/>
          <w:b w:val="0"/>
          <w:color w:val="auto"/>
          <w:sz w:val="18"/>
          <w:szCs w:val="18"/>
        </w:rPr>
        <w:t>5</w:t>
      </w:r>
      <w:r w:rsidRPr="005772F4">
        <w:rPr>
          <w:rFonts w:ascii="Arial" w:hAnsi="Arial" w:cs="Arial"/>
          <w:b w:val="0"/>
          <w:color w:val="auto"/>
          <w:sz w:val="18"/>
          <w:szCs w:val="18"/>
        </w:rPr>
        <w:t xml:space="preserve"> and ends at 23h59 midnight on </w:t>
      </w:r>
      <w:r w:rsidR="005772F4" w:rsidRPr="005772F4">
        <w:rPr>
          <w:rFonts w:ascii="Arial" w:hAnsi="Arial" w:cs="Arial"/>
          <w:b w:val="0"/>
          <w:color w:val="auto"/>
          <w:sz w:val="18"/>
          <w:szCs w:val="18"/>
        </w:rPr>
        <w:t>05</w:t>
      </w:r>
      <w:r w:rsidR="002A7419" w:rsidRPr="005772F4">
        <w:rPr>
          <w:rFonts w:ascii="Arial" w:hAnsi="Arial" w:cs="Arial"/>
          <w:b w:val="0"/>
          <w:color w:val="auto"/>
          <w:sz w:val="18"/>
          <w:szCs w:val="18"/>
        </w:rPr>
        <w:t xml:space="preserve"> </w:t>
      </w:r>
      <w:r w:rsidR="005772F4" w:rsidRPr="005772F4">
        <w:rPr>
          <w:rFonts w:ascii="Arial" w:hAnsi="Arial" w:cs="Arial"/>
          <w:b w:val="0"/>
          <w:color w:val="auto"/>
          <w:sz w:val="18"/>
          <w:szCs w:val="18"/>
        </w:rPr>
        <w:t>Decem</w:t>
      </w:r>
      <w:r w:rsidR="002A7419" w:rsidRPr="005772F4">
        <w:rPr>
          <w:rFonts w:ascii="Arial" w:hAnsi="Arial" w:cs="Arial"/>
          <w:b w:val="0"/>
          <w:color w:val="auto"/>
          <w:sz w:val="18"/>
          <w:szCs w:val="18"/>
        </w:rPr>
        <w:t xml:space="preserve">ber </w:t>
      </w:r>
      <w:r w:rsidRPr="005772F4">
        <w:rPr>
          <w:rFonts w:ascii="Arial" w:hAnsi="Arial" w:cs="Arial"/>
          <w:b w:val="0"/>
          <w:color w:val="auto"/>
          <w:sz w:val="18"/>
          <w:szCs w:val="18"/>
        </w:rPr>
        <w:t>202</w:t>
      </w:r>
      <w:r w:rsidR="002A7419" w:rsidRPr="005772F4">
        <w:rPr>
          <w:rFonts w:ascii="Arial" w:hAnsi="Arial" w:cs="Arial"/>
          <w:b w:val="0"/>
          <w:color w:val="auto"/>
          <w:sz w:val="18"/>
          <w:szCs w:val="18"/>
        </w:rPr>
        <w:t>5</w:t>
      </w:r>
      <w:r w:rsidRPr="005772F4">
        <w:rPr>
          <w:rFonts w:ascii="Arial" w:hAnsi="Arial" w:cs="Arial"/>
          <w:b w:val="0"/>
          <w:color w:val="auto"/>
          <w:sz w:val="18"/>
          <w:szCs w:val="18"/>
        </w:rPr>
        <w:t xml:space="preserve"> (the closing date). Any entries received before </w:t>
      </w:r>
      <w:r w:rsidR="005772F4" w:rsidRPr="005772F4">
        <w:rPr>
          <w:rFonts w:ascii="Arial" w:hAnsi="Arial" w:cs="Arial"/>
          <w:b w:val="0"/>
          <w:color w:val="auto"/>
          <w:sz w:val="18"/>
          <w:szCs w:val="18"/>
        </w:rPr>
        <w:t>02 December</w:t>
      </w:r>
      <w:r w:rsidRPr="005772F4">
        <w:rPr>
          <w:rFonts w:ascii="Arial" w:hAnsi="Arial" w:cs="Arial"/>
          <w:b w:val="0"/>
          <w:color w:val="auto"/>
          <w:sz w:val="18"/>
          <w:szCs w:val="18"/>
        </w:rPr>
        <w:t xml:space="preserve"> 202</w:t>
      </w:r>
      <w:r w:rsidR="002A7419" w:rsidRPr="005772F4">
        <w:rPr>
          <w:rFonts w:ascii="Arial" w:hAnsi="Arial" w:cs="Arial"/>
          <w:b w:val="0"/>
          <w:color w:val="auto"/>
          <w:sz w:val="18"/>
          <w:szCs w:val="18"/>
        </w:rPr>
        <w:t>5</w:t>
      </w:r>
      <w:r w:rsidRPr="005772F4">
        <w:rPr>
          <w:rFonts w:ascii="Arial" w:hAnsi="Arial" w:cs="Arial"/>
          <w:b w:val="0"/>
          <w:color w:val="auto"/>
          <w:sz w:val="18"/>
          <w:szCs w:val="18"/>
        </w:rPr>
        <w:t xml:space="preserve"> and after the closing date will not be considered.</w:t>
      </w:r>
    </w:p>
    <w:p w14:paraId="1F1D5F66" w14:textId="14741F5E"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It is the responsibility of the entrant to ensure that their entry is received within the competition dates. Any entries, which are received before </w:t>
      </w:r>
      <w:r w:rsidR="005772F4" w:rsidRPr="005772F4">
        <w:rPr>
          <w:rFonts w:ascii="Arial" w:hAnsi="Arial" w:cs="Arial"/>
          <w:b w:val="0"/>
          <w:color w:val="auto"/>
          <w:sz w:val="18"/>
          <w:szCs w:val="18"/>
        </w:rPr>
        <w:t>02 December</w:t>
      </w:r>
      <w:r w:rsidR="002A7419" w:rsidRPr="005772F4">
        <w:rPr>
          <w:rFonts w:ascii="Arial" w:hAnsi="Arial" w:cs="Arial"/>
          <w:b w:val="0"/>
          <w:color w:val="auto"/>
          <w:sz w:val="18"/>
          <w:szCs w:val="18"/>
        </w:rPr>
        <w:t xml:space="preserve"> 2025</w:t>
      </w:r>
      <w:r w:rsidRPr="005772F4">
        <w:rPr>
          <w:rFonts w:ascii="Arial" w:hAnsi="Arial" w:cs="Arial"/>
          <w:b w:val="0"/>
          <w:color w:val="auto"/>
          <w:sz w:val="18"/>
          <w:szCs w:val="18"/>
        </w:rPr>
        <w:t xml:space="preserve"> and after 23h59 on </w:t>
      </w:r>
      <w:r w:rsidR="005772F4" w:rsidRPr="005772F4">
        <w:rPr>
          <w:rFonts w:ascii="Arial" w:hAnsi="Arial" w:cs="Arial"/>
          <w:b w:val="0"/>
          <w:color w:val="auto"/>
          <w:sz w:val="18"/>
          <w:szCs w:val="18"/>
        </w:rPr>
        <w:t>05 December</w:t>
      </w:r>
      <w:r w:rsidR="002A7419" w:rsidRPr="005772F4">
        <w:rPr>
          <w:rFonts w:ascii="Arial" w:hAnsi="Arial" w:cs="Arial"/>
          <w:b w:val="0"/>
          <w:color w:val="auto"/>
          <w:sz w:val="18"/>
          <w:szCs w:val="18"/>
        </w:rPr>
        <w:t xml:space="preserve"> 2025,</w:t>
      </w:r>
      <w:r w:rsidRPr="005772F4">
        <w:rPr>
          <w:rFonts w:ascii="Arial" w:hAnsi="Arial" w:cs="Arial"/>
          <w:b w:val="0"/>
          <w:color w:val="auto"/>
          <w:sz w:val="18"/>
          <w:szCs w:val="18"/>
        </w:rPr>
        <w:t xml:space="preserve"> will not be eligible to participate, regardless of the reason for the late entry. </w:t>
      </w:r>
    </w:p>
    <w:p w14:paraId="44E1970F"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The Promoter and its affiliates are not responsible for any entries, which are not received by it, regardless of the cause for non-receipt. </w:t>
      </w:r>
    </w:p>
    <w:p w14:paraId="1D6CED79"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The Promoter and its affiliates are not responsible for any problems or technical malfunction of any telephone network, computer system, server, or provider, which may have hindered entry into the Competition.</w:t>
      </w:r>
    </w:p>
    <w:p w14:paraId="76DEF852" w14:textId="5954E0DD"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To enter the Competition, entrants are required to </w:t>
      </w:r>
      <w:r w:rsidR="002A7419" w:rsidRPr="005772F4">
        <w:rPr>
          <w:rFonts w:ascii="Arial" w:hAnsi="Arial" w:cs="Arial"/>
          <w:b w:val="0"/>
          <w:color w:val="auto"/>
          <w:sz w:val="18"/>
          <w:szCs w:val="18"/>
        </w:rPr>
        <w:t xml:space="preserve">“Tell us: which NIVEA R&amp;B lotion + which R&amp;B anthem = your glow combo, and you could win a Pantone Sundays: </w:t>
      </w:r>
      <w:r w:rsidR="005772F4" w:rsidRPr="005772F4">
        <w:rPr>
          <w:rFonts w:ascii="Arial" w:hAnsi="Arial" w:cs="Arial"/>
          <w:b w:val="0"/>
          <w:color w:val="auto"/>
          <w:sz w:val="18"/>
          <w:szCs w:val="18"/>
        </w:rPr>
        <w:t>Fiery Red</w:t>
      </w:r>
      <w:r w:rsidR="002A7419" w:rsidRPr="005772F4">
        <w:rPr>
          <w:rFonts w:ascii="Arial" w:hAnsi="Arial" w:cs="Arial"/>
          <w:b w:val="0"/>
          <w:color w:val="auto"/>
          <w:sz w:val="18"/>
          <w:szCs w:val="18"/>
        </w:rPr>
        <w:t xml:space="preserve"> Edition ticket for you and your friend?” on NIVEA Radiant &amp; Beauty x Pantone Sundays competition post.</w:t>
      </w:r>
    </w:p>
    <w:p w14:paraId="62E958EC"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Incomplete, illegible, misdirected, duplicated or late entries will not be </w:t>
      </w:r>
      <w:proofErr w:type="gramStart"/>
      <w:r w:rsidRPr="005772F4">
        <w:rPr>
          <w:rFonts w:ascii="Arial" w:hAnsi="Arial" w:cs="Arial"/>
          <w:b w:val="0"/>
          <w:color w:val="auto"/>
          <w:sz w:val="18"/>
          <w:szCs w:val="18"/>
        </w:rPr>
        <w:t>accepted</w:t>
      </w:r>
      <w:proofErr w:type="gramEnd"/>
      <w:r w:rsidRPr="005772F4">
        <w:rPr>
          <w:rFonts w:ascii="Arial" w:hAnsi="Arial" w:cs="Arial"/>
          <w:b w:val="0"/>
          <w:color w:val="auto"/>
          <w:sz w:val="18"/>
          <w:szCs w:val="18"/>
        </w:rPr>
        <w:t xml:space="preserve"> and the entrants will be disqualified from the Competition. Proof of sending will not be accepted as proof of delivery or receipt.  No responsibility can be accepted for entries that are incomplete, lost due to technical reasons, corrupted, delayed, wrongly delivered, or not received for whatsoever reason.</w:t>
      </w:r>
    </w:p>
    <w:p w14:paraId="2D054EBF"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Entrants can enter as many times as they like, subject to each entry being linked to a unique and separate purchase, which the Promotor may verify through the product specific barcode and corresponding till slip. However, an entrant can only win a prize once over the Competition period.  </w:t>
      </w:r>
    </w:p>
    <w:p w14:paraId="3FAAB646" w14:textId="758345AF"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Prizes: Entrants will stand a chance to win </w:t>
      </w:r>
      <w:r w:rsidR="002A7419" w:rsidRPr="005772F4">
        <w:rPr>
          <w:rFonts w:ascii="Arial" w:hAnsi="Arial" w:cs="Arial"/>
          <w:b w:val="0"/>
          <w:color w:val="auto"/>
          <w:sz w:val="18"/>
          <w:szCs w:val="18"/>
        </w:rPr>
        <w:t xml:space="preserve">1 of 2 double tickets to attend Pantone Sundays: </w:t>
      </w:r>
      <w:r w:rsidR="005772F4" w:rsidRPr="005772F4">
        <w:rPr>
          <w:rFonts w:ascii="Arial" w:hAnsi="Arial" w:cs="Arial"/>
          <w:b w:val="0"/>
          <w:color w:val="auto"/>
          <w:sz w:val="18"/>
          <w:szCs w:val="18"/>
        </w:rPr>
        <w:t>Fiery Red</w:t>
      </w:r>
      <w:r w:rsidR="002A7419" w:rsidRPr="005772F4">
        <w:rPr>
          <w:rFonts w:ascii="Arial" w:hAnsi="Arial" w:cs="Arial"/>
          <w:b w:val="0"/>
          <w:color w:val="auto"/>
          <w:sz w:val="18"/>
          <w:szCs w:val="18"/>
        </w:rPr>
        <w:t xml:space="preserve"> Edition </w:t>
      </w:r>
      <w:r w:rsidRPr="005772F4">
        <w:rPr>
          <w:rFonts w:ascii="Arial" w:hAnsi="Arial" w:cs="Arial"/>
          <w:b w:val="0"/>
          <w:color w:val="auto"/>
          <w:sz w:val="18"/>
          <w:szCs w:val="18"/>
        </w:rPr>
        <w:t>(</w:t>
      </w:r>
      <w:r w:rsidR="002A7419" w:rsidRPr="005772F4">
        <w:rPr>
          <w:rFonts w:ascii="Arial" w:hAnsi="Arial" w:cs="Arial"/>
          <w:b w:val="0"/>
          <w:color w:val="auto"/>
          <w:sz w:val="18"/>
          <w:szCs w:val="18"/>
        </w:rPr>
        <w:t xml:space="preserve">1 double ticket per winner </w:t>
      </w:r>
      <w:r w:rsidRPr="005772F4">
        <w:rPr>
          <w:rFonts w:ascii="Arial" w:hAnsi="Arial" w:cs="Arial"/>
          <w:b w:val="0"/>
          <w:color w:val="auto"/>
          <w:sz w:val="18"/>
          <w:szCs w:val="18"/>
        </w:rPr>
        <w:t>only):</w:t>
      </w:r>
    </w:p>
    <w:p w14:paraId="131F80D0" w14:textId="70BA2042" w:rsidR="00160704" w:rsidRPr="005772F4" w:rsidRDefault="00160704" w:rsidP="00160704">
      <w:pPr>
        <w:pStyle w:val="Heading2"/>
        <w:numPr>
          <w:ilvl w:val="1"/>
          <w:numId w:val="1"/>
        </w:numPr>
        <w:spacing w:before="40" w:line="360" w:lineRule="auto"/>
        <w:jc w:val="both"/>
        <w:rPr>
          <w:rFonts w:ascii="Arial" w:eastAsia="Times New Roman" w:hAnsi="Arial" w:cs="Arial"/>
          <w:b w:val="0"/>
          <w:bCs/>
          <w:color w:val="auto"/>
          <w:kern w:val="36"/>
          <w:sz w:val="18"/>
          <w:szCs w:val="18"/>
        </w:rPr>
      </w:pPr>
      <w:r w:rsidRPr="005772F4">
        <w:rPr>
          <w:rFonts w:ascii="Arial" w:eastAsia="Times New Roman" w:hAnsi="Arial" w:cs="Arial"/>
          <w:b w:val="0"/>
          <w:bCs/>
          <w:color w:val="auto"/>
          <w:kern w:val="36"/>
          <w:sz w:val="18"/>
          <w:szCs w:val="18"/>
        </w:rPr>
        <w:t xml:space="preserve">1 (One) of </w:t>
      </w:r>
      <w:r w:rsidR="005772F4" w:rsidRPr="005772F4">
        <w:rPr>
          <w:rFonts w:ascii="Arial" w:eastAsia="Times New Roman" w:hAnsi="Arial" w:cs="Arial"/>
          <w:b w:val="0"/>
          <w:bCs/>
          <w:color w:val="auto"/>
          <w:kern w:val="36"/>
          <w:sz w:val="18"/>
          <w:szCs w:val="18"/>
        </w:rPr>
        <w:t>1</w:t>
      </w:r>
      <w:r w:rsidRPr="005772F4">
        <w:rPr>
          <w:rFonts w:ascii="Arial" w:eastAsia="Times New Roman" w:hAnsi="Arial" w:cs="Arial"/>
          <w:b w:val="0"/>
          <w:bCs/>
          <w:color w:val="auto"/>
          <w:kern w:val="36"/>
          <w:sz w:val="18"/>
          <w:szCs w:val="18"/>
        </w:rPr>
        <w:t xml:space="preserve"> (</w:t>
      </w:r>
      <w:r w:rsidR="005772F4" w:rsidRPr="005772F4">
        <w:rPr>
          <w:rFonts w:ascii="Arial" w:eastAsia="Times New Roman" w:hAnsi="Arial" w:cs="Arial"/>
          <w:b w:val="0"/>
          <w:bCs/>
          <w:color w:val="auto"/>
          <w:kern w:val="36"/>
          <w:sz w:val="18"/>
          <w:szCs w:val="18"/>
        </w:rPr>
        <w:t>one</w:t>
      </w:r>
      <w:r w:rsidRPr="005772F4">
        <w:rPr>
          <w:rFonts w:ascii="Arial" w:eastAsia="Times New Roman" w:hAnsi="Arial" w:cs="Arial"/>
          <w:b w:val="0"/>
          <w:bCs/>
          <w:color w:val="auto"/>
          <w:kern w:val="36"/>
          <w:sz w:val="18"/>
          <w:szCs w:val="18"/>
        </w:rPr>
        <w:t xml:space="preserve">) </w:t>
      </w:r>
      <w:r w:rsidR="002A7419" w:rsidRPr="005772F4">
        <w:rPr>
          <w:rFonts w:ascii="Arial" w:eastAsia="Times New Roman" w:hAnsi="Arial" w:cs="Arial"/>
          <w:b w:val="0"/>
          <w:bCs/>
          <w:color w:val="auto"/>
          <w:kern w:val="36"/>
          <w:sz w:val="18"/>
          <w:szCs w:val="18"/>
        </w:rPr>
        <w:t>Double tickets</w:t>
      </w:r>
      <w:r w:rsidRPr="005772F4">
        <w:rPr>
          <w:rFonts w:ascii="Arial" w:eastAsia="Times New Roman" w:hAnsi="Arial" w:cs="Arial"/>
          <w:b w:val="0"/>
          <w:bCs/>
          <w:color w:val="auto"/>
          <w:kern w:val="36"/>
          <w:sz w:val="18"/>
          <w:szCs w:val="18"/>
        </w:rPr>
        <w:t xml:space="preserve"> (</w:t>
      </w:r>
      <w:r w:rsidR="002A7419" w:rsidRPr="005772F4">
        <w:rPr>
          <w:rFonts w:ascii="Arial" w:hAnsi="Arial" w:cs="Arial"/>
          <w:b w:val="0"/>
          <w:color w:val="auto"/>
          <w:sz w:val="18"/>
          <w:szCs w:val="18"/>
        </w:rPr>
        <w:t>1 double ticket per winner only)</w:t>
      </w:r>
    </w:p>
    <w:p w14:paraId="3A9D55D3" w14:textId="76B4E3AD"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The </w:t>
      </w:r>
      <w:r w:rsidR="002A7419" w:rsidRPr="005772F4">
        <w:rPr>
          <w:rFonts w:ascii="Arial" w:hAnsi="Arial" w:cs="Arial"/>
          <w:b w:val="0"/>
          <w:color w:val="auto"/>
          <w:sz w:val="18"/>
          <w:szCs w:val="18"/>
        </w:rPr>
        <w:t>ticket</w:t>
      </w:r>
      <w:r w:rsidRPr="005772F4">
        <w:rPr>
          <w:rFonts w:ascii="Arial" w:hAnsi="Arial" w:cs="Arial"/>
          <w:b w:val="0"/>
          <w:color w:val="auto"/>
          <w:sz w:val="18"/>
          <w:szCs w:val="18"/>
        </w:rPr>
        <w:t xml:space="preserve"> prizes as per 11.1 above will be random</w:t>
      </w:r>
      <w:r w:rsidR="002A7419" w:rsidRPr="005772F4">
        <w:rPr>
          <w:rFonts w:ascii="Arial" w:hAnsi="Arial" w:cs="Arial"/>
          <w:b w:val="0"/>
          <w:color w:val="auto"/>
          <w:sz w:val="18"/>
          <w:szCs w:val="18"/>
        </w:rPr>
        <w:t>ly selected</w:t>
      </w:r>
      <w:r w:rsidRPr="005772F4">
        <w:rPr>
          <w:rFonts w:ascii="Arial" w:hAnsi="Arial" w:cs="Arial"/>
          <w:b w:val="0"/>
          <w:color w:val="auto"/>
          <w:sz w:val="18"/>
          <w:szCs w:val="18"/>
        </w:rPr>
        <w:t xml:space="preserve"> from </w:t>
      </w:r>
      <w:proofErr w:type="gramStart"/>
      <w:r w:rsidRPr="005772F4">
        <w:rPr>
          <w:rFonts w:ascii="Arial" w:hAnsi="Arial" w:cs="Arial"/>
          <w:b w:val="0"/>
          <w:color w:val="auto"/>
          <w:sz w:val="18"/>
          <w:szCs w:val="18"/>
        </w:rPr>
        <w:t>all of</w:t>
      </w:r>
      <w:proofErr w:type="gramEnd"/>
      <w:r w:rsidRPr="005772F4">
        <w:rPr>
          <w:rFonts w:ascii="Arial" w:hAnsi="Arial" w:cs="Arial"/>
          <w:b w:val="0"/>
          <w:color w:val="auto"/>
          <w:sz w:val="18"/>
          <w:szCs w:val="18"/>
        </w:rPr>
        <w:t xml:space="preserve"> the valid entries received.  over a period of </w:t>
      </w:r>
      <w:r w:rsidR="005772F4" w:rsidRPr="005772F4">
        <w:rPr>
          <w:rFonts w:ascii="Arial" w:hAnsi="Arial" w:cs="Arial"/>
          <w:b w:val="0"/>
          <w:color w:val="auto"/>
          <w:sz w:val="18"/>
          <w:szCs w:val="18"/>
        </w:rPr>
        <w:t>1</w:t>
      </w:r>
      <w:r w:rsidR="002A7419" w:rsidRPr="005772F4">
        <w:rPr>
          <w:rFonts w:ascii="Arial" w:hAnsi="Arial" w:cs="Arial"/>
          <w:b w:val="0"/>
          <w:color w:val="auto"/>
          <w:sz w:val="18"/>
          <w:szCs w:val="18"/>
        </w:rPr>
        <w:t xml:space="preserve"> </w:t>
      </w:r>
      <w:r w:rsidRPr="005772F4">
        <w:rPr>
          <w:rFonts w:ascii="Arial" w:hAnsi="Arial" w:cs="Arial"/>
          <w:b w:val="0"/>
          <w:color w:val="auto"/>
          <w:sz w:val="18"/>
          <w:szCs w:val="18"/>
        </w:rPr>
        <w:t>(</w:t>
      </w:r>
      <w:r w:rsidR="005772F4" w:rsidRPr="005772F4">
        <w:rPr>
          <w:rFonts w:ascii="Arial" w:hAnsi="Arial" w:cs="Arial"/>
          <w:b w:val="0"/>
          <w:color w:val="auto"/>
          <w:sz w:val="18"/>
          <w:szCs w:val="18"/>
        </w:rPr>
        <w:t>One</w:t>
      </w:r>
      <w:r w:rsidRPr="005772F4">
        <w:rPr>
          <w:rFonts w:ascii="Arial" w:hAnsi="Arial" w:cs="Arial"/>
          <w:b w:val="0"/>
          <w:color w:val="auto"/>
          <w:sz w:val="18"/>
          <w:szCs w:val="18"/>
        </w:rPr>
        <w:t xml:space="preserve">) </w:t>
      </w:r>
      <w:r w:rsidR="002A7419" w:rsidRPr="005772F4">
        <w:rPr>
          <w:rFonts w:ascii="Arial" w:hAnsi="Arial" w:cs="Arial"/>
          <w:b w:val="0"/>
          <w:color w:val="auto"/>
          <w:sz w:val="18"/>
          <w:szCs w:val="18"/>
        </w:rPr>
        <w:t>day</w:t>
      </w:r>
      <w:r w:rsidRPr="005772F4">
        <w:rPr>
          <w:rFonts w:ascii="Arial" w:hAnsi="Arial" w:cs="Arial"/>
          <w:b w:val="0"/>
          <w:color w:val="auto"/>
          <w:sz w:val="18"/>
          <w:szCs w:val="18"/>
        </w:rPr>
        <w:t xml:space="preserve">. </w:t>
      </w:r>
    </w:p>
    <w:p w14:paraId="40F24436" w14:textId="25D2A84F" w:rsidR="00160704" w:rsidRPr="005772F4" w:rsidRDefault="00160704" w:rsidP="00160704">
      <w:pPr>
        <w:pStyle w:val="Heading1"/>
        <w:keepNext w:val="0"/>
        <w:keepLines w:val="0"/>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12.1</w:t>
      </w:r>
      <w:r w:rsidRPr="005772F4">
        <w:rPr>
          <w:rFonts w:ascii="Arial" w:hAnsi="Arial" w:cs="Arial"/>
          <w:b w:val="0"/>
          <w:color w:val="auto"/>
          <w:sz w:val="18"/>
          <w:szCs w:val="18"/>
        </w:rPr>
        <w:tab/>
        <w:t xml:space="preserve">There will be </w:t>
      </w:r>
      <w:r w:rsidR="002A7419" w:rsidRPr="005772F4">
        <w:rPr>
          <w:rFonts w:ascii="Arial" w:hAnsi="Arial" w:cs="Arial"/>
          <w:b w:val="0"/>
          <w:color w:val="auto"/>
          <w:sz w:val="18"/>
          <w:szCs w:val="18"/>
        </w:rPr>
        <w:t xml:space="preserve">One </w:t>
      </w:r>
      <w:r w:rsidRPr="005772F4">
        <w:rPr>
          <w:rFonts w:ascii="Arial" w:hAnsi="Arial" w:cs="Arial"/>
          <w:b w:val="0"/>
          <w:color w:val="auto"/>
          <w:sz w:val="18"/>
          <w:szCs w:val="18"/>
        </w:rPr>
        <w:t xml:space="preserve">weekly draw </w:t>
      </w:r>
      <w:r w:rsidR="005772F4" w:rsidRPr="005772F4">
        <w:rPr>
          <w:rFonts w:ascii="Arial" w:hAnsi="Arial" w:cs="Arial"/>
          <w:b w:val="0"/>
          <w:color w:val="auto"/>
          <w:sz w:val="18"/>
          <w:szCs w:val="18"/>
        </w:rPr>
        <w:t>on</w:t>
      </w:r>
      <w:r w:rsidRPr="005772F4">
        <w:rPr>
          <w:rFonts w:ascii="Arial" w:hAnsi="Arial" w:cs="Arial"/>
          <w:b w:val="0"/>
          <w:color w:val="auto"/>
          <w:sz w:val="18"/>
          <w:szCs w:val="18"/>
        </w:rPr>
        <w:t xml:space="preserve"> </w:t>
      </w:r>
      <w:r w:rsidR="005772F4" w:rsidRPr="005772F4">
        <w:rPr>
          <w:rFonts w:ascii="Arial" w:hAnsi="Arial" w:cs="Arial"/>
          <w:b w:val="0"/>
          <w:color w:val="auto"/>
          <w:sz w:val="18"/>
          <w:szCs w:val="18"/>
        </w:rPr>
        <w:t>06 December</w:t>
      </w:r>
      <w:r w:rsidR="002A7419" w:rsidRPr="005772F4">
        <w:rPr>
          <w:rFonts w:ascii="Arial" w:hAnsi="Arial" w:cs="Arial"/>
          <w:b w:val="0"/>
          <w:color w:val="auto"/>
          <w:sz w:val="18"/>
          <w:szCs w:val="18"/>
        </w:rPr>
        <w:t xml:space="preserve"> 2025</w:t>
      </w:r>
      <w:r w:rsidRPr="005772F4">
        <w:rPr>
          <w:rFonts w:ascii="Arial" w:hAnsi="Arial" w:cs="Arial"/>
          <w:b w:val="0"/>
          <w:color w:val="auto"/>
          <w:sz w:val="18"/>
          <w:szCs w:val="18"/>
        </w:rPr>
        <w:t xml:space="preserve"> where </w:t>
      </w:r>
      <w:r w:rsidR="005772F4" w:rsidRPr="005772F4">
        <w:rPr>
          <w:rFonts w:ascii="Arial" w:hAnsi="Arial" w:cs="Arial"/>
          <w:b w:val="0"/>
          <w:color w:val="auto"/>
          <w:sz w:val="18"/>
          <w:szCs w:val="18"/>
        </w:rPr>
        <w:t>1</w:t>
      </w:r>
      <w:r w:rsidRPr="005772F4">
        <w:rPr>
          <w:rFonts w:ascii="Arial" w:hAnsi="Arial" w:cs="Arial"/>
          <w:b w:val="0"/>
          <w:color w:val="auto"/>
          <w:sz w:val="18"/>
          <w:szCs w:val="18"/>
        </w:rPr>
        <w:t xml:space="preserve"> (</w:t>
      </w:r>
      <w:r w:rsidR="005772F4" w:rsidRPr="005772F4">
        <w:rPr>
          <w:rFonts w:ascii="Arial" w:hAnsi="Arial" w:cs="Arial"/>
          <w:b w:val="0"/>
          <w:color w:val="auto"/>
          <w:sz w:val="18"/>
          <w:szCs w:val="18"/>
        </w:rPr>
        <w:t>one</w:t>
      </w:r>
      <w:r w:rsidRPr="005772F4">
        <w:rPr>
          <w:rFonts w:ascii="Arial" w:hAnsi="Arial" w:cs="Arial"/>
          <w:b w:val="0"/>
          <w:color w:val="auto"/>
          <w:sz w:val="18"/>
          <w:szCs w:val="18"/>
        </w:rPr>
        <w:t xml:space="preserve">) lucky entrant </w:t>
      </w:r>
      <w:r w:rsidR="005772F4" w:rsidRPr="005772F4">
        <w:rPr>
          <w:rFonts w:ascii="Arial" w:hAnsi="Arial" w:cs="Arial"/>
          <w:b w:val="0"/>
          <w:color w:val="auto"/>
          <w:sz w:val="18"/>
          <w:szCs w:val="18"/>
        </w:rPr>
        <w:t>stands</w:t>
      </w:r>
      <w:r w:rsidRPr="005772F4">
        <w:rPr>
          <w:rFonts w:ascii="Arial" w:hAnsi="Arial" w:cs="Arial"/>
          <w:b w:val="0"/>
          <w:color w:val="auto"/>
          <w:sz w:val="18"/>
          <w:szCs w:val="18"/>
        </w:rPr>
        <w:t xml:space="preserve"> a chance to win </w:t>
      </w:r>
      <w:r w:rsidR="002A7419" w:rsidRPr="005772F4">
        <w:rPr>
          <w:rFonts w:ascii="Arial" w:hAnsi="Arial" w:cs="Arial"/>
          <w:b w:val="0"/>
          <w:color w:val="auto"/>
          <w:sz w:val="18"/>
          <w:szCs w:val="18"/>
        </w:rPr>
        <w:t xml:space="preserve">1 double </w:t>
      </w:r>
      <w:proofErr w:type="gramStart"/>
      <w:r w:rsidR="002A7419" w:rsidRPr="005772F4">
        <w:rPr>
          <w:rFonts w:ascii="Arial" w:hAnsi="Arial" w:cs="Arial"/>
          <w:b w:val="0"/>
          <w:color w:val="auto"/>
          <w:sz w:val="18"/>
          <w:szCs w:val="18"/>
        </w:rPr>
        <w:t xml:space="preserve">tickets </w:t>
      </w:r>
      <w:r w:rsidRPr="005772F4">
        <w:rPr>
          <w:rFonts w:ascii="Arial" w:hAnsi="Arial" w:cs="Arial"/>
          <w:b w:val="0"/>
          <w:color w:val="auto"/>
          <w:sz w:val="18"/>
          <w:szCs w:val="18"/>
        </w:rPr>
        <w:t xml:space="preserve"> (</w:t>
      </w:r>
      <w:proofErr w:type="gramEnd"/>
      <w:r w:rsidRPr="005772F4">
        <w:rPr>
          <w:rFonts w:ascii="Arial" w:hAnsi="Arial" w:cs="Arial"/>
          <w:b w:val="0"/>
          <w:color w:val="auto"/>
          <w:sz w:val="18"/>
          <w:szCs w:val="18"/>
        </w:rPr>
        <w:t xml:space="preserve">two only) in each draw. </w:t>
      </w:r>
    </w:p>
    <w:p w14:paraId="73047179" w14:textId="55323DE7" w:rsidR="00160704" w:rsidRPr="005772F4" w:rsidRDefault="00160704" w:rsidP="002A7419">
      <w:pPr>
        <w:pStyle w:val="Heading1"/>
        <w:keepNext w:val="0"/>
        <w:keepLines w:val="0"/>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lastRenderedPageBreak/>
        <w:t xml:space="preserve">The eligible winners will be notified telephonically within 2 (two) </w:t>
      </w:r>
      <w:r w:rsidR="002A7419" w:rsidRPr="005772F4">
        <w:rPr>
          <w:rFonts w:ascii="Arial" w:hAnsi="Arial" w:cs="Arial"/>
          <w:b w:val="0"/>
          <w:color w:val="auto"/>
          <w:sz w:val="18"/>
          <w:szCs w:val="18"/>
        </w:rPr>
        <w:t>days</w:t>
      </w:r>
      <w:r w:rsidRPr="005772F4">
        <w:rPr>
          <w:rFonts w:ascii="Arial" w:hAnsi="Arial" w:cs="Arial"/>
          <w:b w:val="0"/>
          <w:color w:val="auto"/>
          <w:sz w:val="18"/>
          <w:szCs w:val="18"/>
        </w:rPr>
        <w:t xml:space="preserve"> of the draw date, and they will be required to verify their details, and to provide their South African Identity number</w:t>
      </w:r>
      <w:r w:rsidR="002B54FA" w:rsidRPr="005772F4">
        <w:rPr>
          <w:rFonts w:ascii="Arial" w:hAnsi="Arial" w:cs="Arial"/>
          <w:b w:val="0"/>
          <w:color w:val="auto"/>
          <w:sz w:val="18"/>
          <w:szCs w:val="18"/>
        </w:rPr>
        <w:t xml:space="preserve"> and email address</w:t>
      </w:r>
      <w:r w:rsidRPr="005772F4">
        <w:rPr>
          <w:rFonts w:ascii="Arial" w:hAnsi="Arial" w:cs="Arial"/>
          <w:b w:val="0"/>
          <w:color w:val="auto"/>
          <w:sz w:val="18"/>
          <w:szCs w:val="18"/>
        </w:rPr>
        <w:t>.</w:t>
      </w:r>
    </w:p>
    <w:p w14:paraId="0C8223C6" w14:textId="698B8FEA"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The Promoter will attempt to contact an eligible winner 3 (three) times over a </w:t>
      </w:r>
      <w:r w:rsidR="002B54FA" w:rsidRPr="005772F4">
        <w:rPr>
          <w:rFonts w:ascii="Arial" w:hAnsi="Arial" w:cs="Arial"/>
          <w:b w:val="0"/>
          <w:color w:val="auto"/>
          <w:sz w:val="18"/>
          <w:szCs w:val="18"/>
        </w:rPr>
        <w:t>48</w:t>
      </w:r>
      <w:r w:rsidRPr="005772F4">
        <w:rPr>
          <w:rFonts w:ascii="Arial" w:hAnsi="Arial" w:cs="Arial"/>
          <w:b w:val="0"/>
          <w:color w:val="auto"/>
          <w:sz w:val="18"/>
          <w:szCs w:val="18"/>
        </w:rPr>
        <w:t xml:space="preserve"> (</w:t>
      </w:r>
      <w:r w:rsidR="002B54FA" w:rsidRPr="005772F4">
        <w:rPr>
          <w:rFonts w:ascii="Arial" w:hAnsi="Arial" w:cs="Arial"/>
          <w:b w:val="0"/>
          <w:color w:val="auto"/>
          <w:sz w:val="18"/>
          <w:szCs w:val="18"/>
        </w:rPr>
        <w:t>forty-eight</w:t>
      </w:r>
      <w:r w:rsidRPr="005772F4">
        <w:rPr>
          <w:rFonts w:ascii="Arial" w:hAnsi="Arial" w:cs="Arial"/>
          <w:b w:val="0"/>
          <w:color w:val="auto"/>
          <w:sz w:val="18"/>
          <w:szCs w:val="18"/>
        </w:rPr>
        <w:t xml:space="preserve">) hour period on the </w:t>
      </w:r>
      <w:r w:rsidR="002B54FA" w:rsidRPr="005772F4">
        <w:rPr>
          <w:rFonts w:ascii="Arial" w:hAnsi="Arial" w:cs="Arial"/>
          <w:b w:val="0"/>
          <w:color w:val="auto"/>
          <w:sz w:val="18"/>
          <w:szCs w:val="18"/>
        </w:rPr>
        <w:t>social media handle</w:t>
      </w:r>
      <w:r w:rsidRPr="005772F4">
        <w:rPr>
          <w:rFonts w:ascii="Arial" w:hAnsi="Arial" w:cs="Arial"/>
          <w:b w:val="0"/>
          <w:color w:val="auto"/>
          <w:sz w:val="18"/>
          <w:szCs w:val="18"/>
        </w:rPr>
        <w:t xml:space="preserve"> used to enter.  If an eligible winner cannot be contacted, the chance to win a prize will be forfeited and a backup eligible winner will be drawn, and these same terms and conditions shall apply.</w:t>
      </w:r>
    </w:p>
    <w:p w14:paraId="77A31D4C" w14:textId="2950CEDF"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Eligible winners will have </w:t>
      </w:r>
      <w:r w:rsidR="002B54FA" w:rsidRPr="005772F4">
        <w:rPr>
          <w:rFonts w:ascii="Arial" w:hAnsi="Arial" w:cs="Arial"/>
          <w:b w:val="0"/>
          <w:color w:val="auto"/>
          <w:sz w:val="18"/>
          <w:szCs w:val="18"/>
        </w:rPr>
        <w:t>48</w:t>
      </w:r>
      <w:r w:rsidRPr="005772F4">
        <w:rPr>
          <w:rFonts w:ascii="Arial" w:hAnsi="Arial" w:cs="Arial"/>
          <w:b w:val="0"/>
          <w:color w:val="auto"/>
          <w:sz w:val="18"/>
          <w:szCs w:val="18"/>
        </w:rPr>
        <w:t xml:space="preserve"> (</w:t>
      </w:r>
      <w:r w:rsidR="002B54FA" w:rsidRPr="005772F4">
        <w:rPr>
          <w:rFonts w:ascii="Arial" w:hAnsi="Arial" w:cs="Arial"/>
          <w:b w:val="0"/>
          <w:color w:val="auto"/>
          <w:sz w:val="18"/>
          <w:szCs w:val="18"/>
        </w:rPr>
        <w:t>for</w:t>
      </w:r>
      <w:r w:rsidRPr="005772F4">
        <w:rPr>
          <w:rFonts w:ascii="Arial" w:hAnsi="Arial" w:cs="Arial"/>
          <w:b w:val="0"/>
          <w:color w:val="auto"/>
          <w:sz w:val="18"/>
          <w:szCs w:val="18"/>
        </w:rPr>
        <w:t>ty-</w:t>
      </w:r>
      <w:r w:rsidR="002B54FA" w:rsidRPr="005772F4">
        <w:rPr>
          <w:rFonts w:ascii="Arial" w:hAnsi="Arial" w:cs="Arial"/>
          <w:b w:val="0"/>
          <w:color w:val="auto"/>
          <w:sz w:val="18"/>
          <w:szCs w:val="18"/>
        </w:rPr>
        <w:t>eight</w:t>
      </w:r>
      <w:r w:rsidRPr="005772F4">
        <w:rPr>
          <w:rFonts w:ascii="Arial" w:hAnsi="Arial" w:cs="Arial"/>
          <w:b w:val="0"/>
          <w:color w:val="auto"/>
          <w:sz w:val="18"/>
          <w:szCs w:val="18"/>
        </w:rPr>
        <w:t xml:space="preserve">) hours from the date on which they were contacted by the Promotor, to verify their details, and to provide their South African Identity number and </w:t>
      </w:r>
      <w:r w:rsidR="002B54FA" w:rsidRPr="005772F4">
        <w:rPr>
          <w:rFonts w:ascii="Arial" w:hAnsi="Arial" w:cs="Arial"/>
          <w:b w:val="0"/>
          <w:color w:val="auto"/>
          <w:sz w:val="18"/>
          <w:szCs w:val="18"/>
        </w:rPr>
        <w:t>email</w:t>
      </w:r>
      <w:r w:rsidRPr="005772F4">
        <w:rPr>
          <w:rFonts w:ascii="Arial" w:hAnsi="Arial" w:cs="Arial"/>
          <w:b w:val="0"/>
          <w:color w:val="auto"/>
          <w:sz w:val="18"/>
          <w:szCs w:val="18"/>
        </w:rPr>
        <w:t xml:space="preserve"> details, falling which; the chance to win a prize shall be forfeited and a backup eligible winner will be drawn and these same terms and conditions shall apply.</w:t>
      </w:r>
    </w:p>
    <w:p w14:paraId="47A7D98E"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The prizes are not exchangeable nor transferable, under any circumstances.</w:t>
      </w:r>
    </w:p>
    <w:p w14:paraId="0D51FAA0"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The Promoter reserves the right to change and/or postpone or terminate the Competition immediately without notice. In the event of such change or termination, all entrants agree to waive any rights that they may have in terms of this Competition and acknowledge that they will have no recourse against the Promoter or its agents or distributors.</w:t>
      </w:r>
    </w:p>
    <w:p w14:paraId="1D087E08"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Neither the Promoter not its agents, distributors, nor any of the Promoter’s directors, officers, employees or agents shall be liable for any loss or damage, whether direct, indirect, consequential or otherwise, arising from any cause whatsoever, which may be suffered by the entrants in connection with this Competition or the use of the prizes.</w:t>
      </w:r>
    </w:p>
    <w:p w14:paraId="69D7AB55"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The eligible prize winners may be required to sign an indemnity. Failure to sign the indemnity shall result in the prize being forfeited. </w:t>
      </w:r>
    </w:p>
    <w:p w14:paraId="11D4BF16"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5772F4">
        <w:rPr>
          <w:rFonts w:ascii="Arial" w:hAnsi="Arial" w:cs="Arial"/>
          <w:b w:val="0"/>
          <w:color w:val="auto"/>
          <w:sz w:val="18"/>
          <w:szCs w:val="18"/>
        </w:rPr>
        <w:t xml:space="preserve">All risks and ownership of the prizes shall pass to the winners on transfer/delivery thereof and hence </w:t>
      </w:r>
      <w:proofErr w:type="gramStart"/>
      <w:r w:rsidRPr="005772F4">
        <w:rPr>
          <w:rFonts w:ascii="Arial" w:hAnsi="Arial" w:cs="Arial"/>
          <w:b w:val="0"/>
          <w:color w:val="auto"/>
          <w:sz w:val="18"/>
          <w:szCs w:val="18"/>
        </w:rPr>
        <w:t>all of</w:t>
      </w:r>
      <w:proofErr w:type="gramEnd"/>
      <w:r w:rsidRPr="005772F4">
        <w:rPr>
          <w:rFonts w:ascii="Arial" w:hAnsi="Arial" w:cs="Arial"/>
          <w:b w:val="0"/>
          <w:color w:val="auto"/>
          <w:sz w:val="18"/>
          <w:szCs w:val="18"/>
        </w:rPr>
        <w:t xml:space="preserve"> the Promoter’s obligations </w:t>
      </w:r>
      <w:proofErr w:type="gramStart"/>
      <w:r w:rsidRPr="005772F4">
        <w:rPr>
          <w:rFonts w:ascii="Arial" w:hAnsi="Arial" w:cs="Arial"/>
          <w:b w:val="0"/>
          <w:color w:val="auto"/>
          <w:sz w:val="18"/>
          <w:szCs w:val="18"/>
        </w:rPr>
        <w:t>in regard to</w:t>
      </w:r>
      <w:proofErr w:type="gramEnd"/>
      <w:r w:rsidRPr="005772F4">
        <w:rPr>
          <w:rFonts w:ascii="Arial" w:hAnsi="Arial" w:cs="Arial"/>
          <w:b w:val="0"/>
          <w:color w:val="auto"/>
          <w:sz w:val="18"/>
          <w:szCs w:val="18"/>
        </w:rPr>
        <w:t xml:space="preserve"> the Competition as well as </w:t>
      </w:r>
      <w:proofErr w:type="gramStart"/>
      <w:r w:rsidRPr="005772F4">
        <w:rPr>
          <w:rFonts w:ascii="Arial" w:hAnsi="Arial" w:cs="Arial"/>
          <w:b w:val="0"/>
          <w:color w:val="auto"/>
          <w:sz w:val="18"/>
          <w:szCs w:val="18"/>
        </w:rPr>
        <w:t>in regard to</w:t>
      </w:r>
      <w:proofErr w:type="gramEnd"/>
      <w:r w:rsidRPr="005772F4">
        <w:rPr>
          <w:rFonts w:ascii="Arial" w:hAnsi="Arial" w:cs="Arial"/>
          <w:b w:val="0"/>
          <w:color w:val="auto"/>
          <w:sz w:val="18"/>
          <w:szCs w:val="18"/>
        </w:rPr>
        <w:t xml:space="preserve"> the prizes shall terminate. </w:t>
      </w:r>
    </w:p>
    <w:p w14:paraId="29B3755A"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5772F4">
        <w:rPr>
          <w:rFonts w:ascii="Arial" w:hAnsi="Arial" w:cs="Arial"/>
          <w:b w:val="0"/>
          <w:color w:val="auto"/>
          <w:sz w:val="18"/>
          <w:szCs w:val="18"/>
        </w:rPr>
        <w:t xml:space="preserve">The Promoter shall not be liable for any costs incurred by the entrants and eligible winners for entering the Competition or in claiming any prizes, where applicable. </w:t>
      </w:r>
    </w:p>
    <w:p w14:paraId="64A9C6AC"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hanging="431"/>
        <w:rPr>
          <w:rFonts w:ascii="Arial" w:hAnsi="Arial" w:cs="Arial"/>
          <w:b w:val="0"/>
          <w:color w:val="auto"/>
          <w:sz w:val="18"/>
          <w:szCs w:val="18"/>
        </w:rPr>
      </w:pPr>
      <w:r w:rsidRPr="005772F4">
        <w:rPr>
          <w:rFonts w:ascii="Arial" w:hAnsi="Arial" w:cs="Arial"/>
          <w:b w:val="0"/>
          <w:color w:val="auto"/>
          <w:sz w:val="18"/>
          <w:szCs w:val="18"/>
        </w:rPr>
        <w:t>All the information provided or related to this Competition shall be managed, captured, and approved by the Promoter, and will not be used for any other purpose than for execution of the Competition and in line with applicable legislation.</w:t>
      </w:r>
    </w:p>
    <w:p w14:paraId="6037B18A"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5772F4">
        <w:rPr>
          <w:rFonts w:ascii="Arial" w:hAnsi="Arial" w:cs="Arial"/>
          <w:b w:val="0"/>
          <w:color w:val="auto"/>
          <w:sz w:val="18"/>
          <w:szCs w:val="18"/>
        </w:rPr>
        <w:t xml:space="preserve">User data collected via entry for this Competition will be stored for as long as it is legally required to and in accordance with the Protection of Personal Information Act, No 4 of 2013 and the Promoter’s Privacy Policy, </w:t>
      </w:r>
      <w:hyperlink r:id="rId10" w:history="1">
        <w:r w:rsidRPr="005772F4">
          <w:rPr>
            <w:rStyle w:val="Hyperlink"/>
            <w:rFonts w:ascii="Arial" w:hAnsi="Arial" w:cs="Arial"/>
            <w:b w:val="0"/>
            <w:color w:val="auto"/>
            <w:sz w:val="18"/>
            <w:szCs w:val="18"/>
          </w:rPr>
          <w:t>https://www.nivea.co.za/about-us/privacy-policy</w:t>
        </w:r>
      </w:hyperlink>
      <w:r w:rsidRPr="005772F4">
        <w:rPr>
          <w:rFonts w:ascii="Arial" w:hAnsi="Arial" w:cs="Arial"/>
          <w:b w:val="0"/>
          <w:color w:val="auto"/>
          <w:sz w:val="18"/>
          <w:szCs w:val="18"/>
        </w:rPr>
        <w:t xml:space="preserve"> </w:t>
      </w:r>
    </w:p>
    <w:p w14:paraId="53A2DB0A"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5772F4">
        <w:rPr>
          <w:rFonts w:ascii="Arial" w:hAnsi="Arial" w:cs="Arial"/>
          <w:b w:val="0"/>
          <w:color w:val="auto"/>
          <w:sz w:val="18"/>
          <w:szCs w:val="18"/>
        </w:rPr>
        <w:t>Nothing in these terms and conditions is intended to, or must be understood to, unlawfully restrict, limit, or avoid any rights or obligations</w:t>
      </w:r>
      <w:proofErr w:type="gramStart"/>
      <w:r w:rsidRPr="005772F4">
        <w:rPr>
          <w:rFonts w:ascii="Arial" w:hAnsi="Arial" w:cs="Arial"/>
          <w:b w:val="0"/>
          <w:color w:val="auto"/>
          <w:sz w:val="18"/>
          <w:szCs w:val="18"/>
        </w:rPr>
        <w:t>, as the case may be, created</w:t>
      </w:r>
      <w:proofErr w:type="gramEnd"/>
      <w:r w:rsidRPr="005772F4">
        <w:rPr>
          <w:rFonts w:ascii="Arial" w:hAnsi="Arial" w:cs="Arial"/>
          <w:b w:val="0"/>
          <w:color w:val="auto"/>
          <w:sz w:val="18"/>
          <w:szCs w:val="18"/>
        </w:rPr>
        <w:t xml:space="preserve"> for either the participant or the Promoter in terms of the Consumer Protection Act, 68 of 2008 ("CPA"). </w:t>
      </w:r>
    </w:p>
    <w:p w14:paraId="29B9FBA8"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hanging="431"/>
        <w:jc w:val="both"/>
        <w:rPr>
          <w:rFonts w:ascii="Arial" w:hAnsi="Arial" w:cs="Arial"/>
          <w:b w:val="0"/>
          <w:color w:val="auto"/>
          <w:sz w:val="18"/>
          <w:szCs w:val="18"/>
        </w:rPr>
      </w:pPr>
      <w:r w:rsidRPr="005772F4">
        <w:rPr>
          <w:rFonts w:ascii="Arial" w:hAnsi="Arial" w:cs="Arial"/>
          <w:b w:val="0"/>
          <w:color w:val="auto"/>
          <w:sz w:val="18"/>
          <w:szCs w:val="18"/>
        </w:rPr>
        <w:t>By entering the Competition, entrants acknowledge that the Competition will be managed in accordance with the provisions of the CPA. Qualifying entrants undertake to expeditiously do all things necessary to enable the Promoter to comply with their obligations under the CPA.</w:t>
      </w:r>
    </w:p>
    <w:p w14:paraId="5EF81A85"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hanging="431"/>
        <w:jc w:val="both"/>
        <w:rPr>
          <w:rFonts w:ascii="Arial" w:hAnsi="Arial" w:cs="Arial"/>
          <w:b w:val="0"/>
          <w:color w:val="auto"/>
          <w:sz w:val="18"/>
          <w:szCs w:val="18"/>
        </w:rPr>
      </w:pPr>
      <w:r w:rsidRPr="005772F4">
        <w:rPr>
          <w:rFonts w:ascii="Arial" w:hAnsi="Arial" w:cs="Arial"/>
          <w:b w:val="0"/>
          <w:color w:val="auto"/>
          <w:sz w:val="18"/>
          <w:szCs w:val="18"/>
        </w:rPr>
        <w:t>The Promotor’s decision(s) shall be final, and no correspondence will be entered into.</w:t>
      </w:r>
    </w:p>
    <w:p w14:paraId="6F1E4CE3" w14:textId="77777777" w:rsidR="00160704" w:rsidRPr="005772F4" w:rsidRDefault="00160704" w:rsidP="00160704">
      <w:pPr>
        <w:pStyle w:val="Heading1"/>
        <w:keepNext w:val="0"/>
        <w:keepLines w:val="0"/>
        <w:numPr>
          <w:ilvl w:val="0"/>
          <w:numId w:val="1"/>
        </w:numPr>
        <w:spacing w:before="100" w:beforeAutospacing="1" w:after="100" w:afterAutospacing="1" w:line="360" w:lineRule="auto"/>
        <w:ind w:left="431"/>
        <w:jc w:val="both"/>
        <w:rPr>
          <w:rFonts w:ascii="Arial" w:hAnsi="Arial" w:cs="Arial"/>
          <w:b w:val="0"/>
          <w:color w:val="auto"/>
          <w:sz w:val="18"/>
          <w:szCs w:val="18"/>
        </w:rPr>
      </w:pPr>
      <w:r w:rsidRPr="005772F4">
        <w:rPr>
          <w:rFonts w:ascii="Arial" w:hAnsi="Arial" w:cs="Arial"/>
          <w:b w:val="0"/>
          <w:color w:val="auto"/>
          <w:sz w:val="18"/>
          <w:szCs w:val="18"/>
        </w:rPr>
        <w:t xml:space="preserve">Detailed standard terms and conditions apply and can be found at: </w:t>
      </w:r>
      <w:hyperlink r:id="rId11" w:history="1">
        <w:r w:rsidRPr="005772F4">
          <w:rPr>
            <w:rStyle w:val="Hyperlink"/>
            <w:rFonts w:ascii="Arial" w:hAnsi="Arial" w:cs="Arial"/>
            <w:b w:val="0"/>
            <w:color w:val="auto"/>
            <w:sz w:val="18"/>
            <w:szCs w:val="18"/>
          </w:rPr>
          <w:t>https://www.nivea.co.za/about-us/terms-and-conditions</w:t>
        </w:r>
      </w:hyperlink>
    </w:p>
    <w:p w14:paraId="787881DE" w14:textId="77777777" w:rsidR="00160704" w:rsidRPr="005772F4" w:rsidRDefault="00160704" w:rsidP="00160704">
      <w:pPr>
        <w:pStyle w:val="Heading1"/>
        <w:keepNext w:val="0"/>
        <w:keepLines w:val="0"/>
        <w:numPr>
          <w:ilvl w:val="0"/>
          <w:numId w:val="1"/>
        </w:numPr>
        <w:spacing w:before="100" w:beforeAutospacing="1" w:after="100" w:afterAutospacing="1"/>
        <w:jc w:val="both"/>
        <w:rPr>
          <w:rFonts w:ascii="Arial" w:hAnsi="Arial" w:cs="Arial"/>
          <w:color w:val="auto"/>
          <w:sz w:val="18"/>
          <w:szCs w:val="18"/>
        </w:rPr>
      </w:pPr>
      <w:r w:rsidRPr="005772F4">
        <w:rPr>
          <w:rFonts w:ascii="Arial" w:hAnsi="Arial" w:cs="Arial"/>
          <w:b w:val="0"/>
          <w:color w:val="auto"/>
          <w:sz w:val="18"/>
          <w:szCs w:val="18"/>
        </w:rPr>
        <w:t>Entering this Competition constitutes the unconditional acceptance of these terms and conditions.</w:t>
      </w:r>
    </w:p>
    <w:p w14:paraId="26B1F126" w14:textId="77777777" w:rsidR="00160704" w:rsidRPr="00134D4B" w:rsidRDefault="00160704" w:rsidP="00160704"/>
    <w:p w14:paraId="6BA62482" w14:textId="77777777" w:rsidR="00826F22" w:rsidRPr="00912A06" w:rsidRDefault="00826F22" w:rsidP="00E90D33"/>
    <w:sectPr w:rsidR="00826F22" w:rsidRPr="00912A06" w:rsidSect="003D73DE">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87D9F" w14:textId="77777777" w:rsidR="000874E5" w:rsidRDefault="000874E5" w:rsidP="00826F22">
      <w:r>
        <w:separator/>
      </w:r>
    </w:p>
  </w:endnote>
  <w:endnote w:type="continuationSeparator" w:id="0">
    <w:p w14:paraId="713804B9" w14:textId="77777777" w:rsidR="000874E5" w:rsidRDefault="000874E5" w:rsidP="00826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venir Next LT Pro Regular">
    <w:panose1 w:val="020B0503020202020204"/>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venir Next LT Pro">
    <w:panose1 w:val="020B0504020202020204"/>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5B16A" w14:textId="77777777" w:rsidR="000874E5" w:rsidRDefault="000874E5" w:rsidP="00826F22">
      <w:r>
        <w:separator/>
      </w:r>
    </w:p>
  </w:footnote>
  <w:footnote w:type="continuationSeparator" w:id="0">
    <w:p w14:paraId="0E9C0EA2" w14:textId="77777777" w:rsidR="000874E5" w:rsidRDefault="000874E5" w:rsidP="00826F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51FC"/>
    <w:multiLevelType w:val="multilevel"/>
    <w:tmpl w:val="7C485624"/>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797667E5"/>
    <w:multiLevelType w:val="hybridMultilevel"/>
    <w:tmpl w:val="11124B72"/>
    <w:lvl w:ilvl="0" w:tplc="ED7C4E1C">
      <w:start w:val="1"/>
      <w:numFmt w:val="decimal"/>
      <w:lvlText w:val="%1."/>
      <w:lvlJc w:val="left"/>
      <w:pPr>
        <w:ind w:left="791" w:hanging="360"/>
      </w:pPr>
      <w:rPr>
        <w:rFonts w:hint="default"/>
      </w:rPr>
    </w:lvl>
    <w:lvl w:ilvl="1" w:tplc="1C090019" w:tentative="1">
      <w:start w:val="1"/>
      <w:numFmt w:val="lowerLetter"/>
      <w:lvlText w:val="%2."/>
      <w:lvlJc w:val="left"/>
      <w:pPr>
        <w:ind w:left="1511" w:hanging="360"/>
      </w:pPr>
    </w:lvl>
    <w:lvl w:ilvl="2" w:tplc="1C09001B" w:tentative="1">
      <w:start w:val="1"/>
      <w:numFmt w:val="lowerRoman"/>
      <w:lvlText w:val="%3."/>
      <w:lvlJc w:val="right"/>
      <w:pPr>
        <w:ind w:left="2231" w:hanging="180"/>
      </w:pPr>
    </w:lvl>
    <w:lvl w:ilvl="3" w:tplc="1C09000F" w:tentative="1">
      <w:start w:val="1"/>
      <w:numFmt w:val="decimal"/>
      <w:lvlText w:val="%4."/>
      <w:lvlJc w:val="left"/>
      <w:pPr>
        <w:ind w:left="2951" w:hanging="360"/>
      </w:pPr>
    </w:lvl>
    <w:lvl w:ilvl="4" w:tplc="1C090019" w:tentative="1">
      <w:start w:val="1"/>
      <w:numFmt w:val="lowerLetter"/>
      <w:lvlText w:val="%5."/>
      <w:lvlJc w:val="left"/>
      <w:pPr>
        <w:ind w:left="3671" w:hanging="360"/>
      </w:pPr>
    </w:lvl>
    <w:lvl w:ilvl="5" w:tplc="1C09001B" w:tentative="1">
      <w:start w:val="1"/>
      <w:numFmt w:val="lowerRoman"/>
      <w:lvlText w:val="%6."/>
      <w:lvlJc w:val="right"/>
      <w:pPr>
        <w:ind w:left="4391" w:hanging="180"/>
      </w:pPr>
    </w:lvl>
    <w:lvl w:ilvl="6" w:tplc="1C09000F" w:tentative="1">
      <w:start w:val="1"/>
      <w:numFmt w:val="decimal"/>
      <w:lvlText w:val="%7."/>
      <w:lvlJc w:val="left"/>
      <w:pPr>
        <w:ind w:left="5111" w:hanging="360"/>
      </w:pPr>
    </w:lvl>
    <w:lvl w:ilvl="7" w:tplc="1C090019" w:tentative="1">
      <w:start w:val="1"/>
      <w:numFmt w:val="lowerLetter"/>
      <w:lvlText w:val="%8."/>
      <w:lvlJc w:val="left"/>
      <w:pPr>
        <w:ind w:left="5831" w:hanging="360"/>
      </w:pPr>
    </w:lvl>
    <w:lvl w:ilvl="8" w:tplc="1C09001B" w:tentative="1">
      <w:start w:val="1"/>
      <w:numFmt w:val="lowerRoman"/>
      <w:lvlText w:val="%9."/>
      <w:lvlJc w:val="right"/>
      <w:pPr>
        <w:ind w:left="6551" w:hanging="180"/>
      </w:pPr>
    </w:lvl>
  </w:abstractNum>
  <w:num w:numId="1" w16cid:durableId="598216015">
    <w:abstractNumId w:val="0"/>
  </w:num>
  <w:num w:numId="2" w16cid:durableId="16576894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5"/>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04"/>
    <w:rsid w:val="000351D8"/>
    <w:rsid w:val="000874E5"/>
    <w:rsid w:val="000C4A86"/>
    <w:rsid w:val="000D2A4F"/>
    <w:rsid w:val="00160704"/>
    <w:rsid w:val="00191131"/>
    <w:rsid w:val="00193070"/>
    <w:rsid w:val="001F1D94"/>
    <w:rsid w:val="002A7419"/>
    <w:rsid w:val="002A7524"/>
    <w:rsid w:val="002B54FA"/>
    <w:rsid w:val="00374EFA"/>
    <w:rsid w:val="003E45C6"/>
    <w:rsid w:val="004A3B98"/>
    <w:rsid w:val="004F188A"/>
    <w:rsid w:val="00504949"/>
    <w:rsid w:val="00547F93"/>
    <w:rsid w:val="005533E7"/>
    <w:rsid w:val="00557B78"/>
    <w:rsid w:val="00572295"/>
    <w:rsid w:val="005772F4"/>
    <w:rsid w:val="00597CB4"/>
    <w:rsid w:val="00656066"/>
    <w:rsid w:val="007A1776"/>
    <w:rsid w:val="007B6215"/>
    <w:rsid w:val="007E4715"/>
    <w:rsid w:val="00826F22"/>
    <w:rsid w:val="008379C4"/>
    <w:rsid w:val="008445FB"/>
    <w:rsid w:val="008B2B40"/>
    <w:rsid w:val="008D76DE"/>
    <w:rsid w:val="00912A06"/>
    <w:rsid w:val="00924296"/>
    <w:rsid w:val="009C29DF"/>
    <w:rsid w:val="00AF71EC"/>
    <w:rsid w:val="00B11F36"/>
    <w:rsid w:val="00BA5969"/>
    <w:rsid w:val="00D46DDF"/>
    <w:rsid w:val="00D74727"/>
    <w:rsid w:val="00D9503F"/>
    <w:rsid w:val="00DD0FE2"/>
    <w:rsid w:val="00E35588"/>
    <w:rsid w:val="00E90D33"/>
    <w:rsid w:val="00EC7010"/>
    <w:rsid w:val="00F32C98"/>
    <w:rsid w:val="00FE38FE"/>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E4150A"/>
  <w15:chartTrackingRefBased/>
  <w15:docId w15:val="{32617195-B5DA-4A38-A1B3-17D59A1D6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Regular" w:eastAsiaTheme="minorHAnsi" w:hAnsi="Avenir Next LT Pro Regular"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704"/>
    <w:pPr>
      <w:spacing w:after="0" w:line="240" w:lineRule="auto"/>
    </w:pPr>
    <w:rPr>
      <w:rFonts w:asciiTheme="minorHAnsi" w:hAnsiTheme="minorHAnsi"/>
      <w:sz w:val="24"/>
      <w:szCs w:val="24"/>
      <w:lang w:val="en-GB"/>
    </w:rPr>
  </w:style>
  <w:style w:type="paragraph" w:styleId="Heading1">
    <w:name w:val="heading 1"/>
    <w:basedOn w:val="Normal"/>
    <w:link w:val="Heading1Char"/>
    <w:uiPriority w:val="9"/>
    <w:qFormat/>
    <w:rsid w:val="00E90D33"/>
    <w:pPr>
      <w:keepNext/>
      <w:keepLines/>
      <w:spacing w:before="240"/>
      <w:outlineLvl w:val="0"/>
    </w:pPr>
    <w:rPr>
      <w:rFonts w:eastAsiaTheme="majorEastAsia" w:cstheme="majorBidi"/>
      <w:b/>
      <w:color w:val="0032A0" w:themeColor="text2"/>
      <w:sz w:val="32"/>
      <w:szCs w:val="32"/>
    </w:rPr>
  </w:style>
  <w:style w:type="paragraph" w:styleId="Heading2">
    <w:name w:val="heading 2"/>
    <w:basedOn w:val="Normal"/>
    <w:link w:val="Heading2Char"/>
    <w:uiPriority w:val="9"/>
    <w:qFormat/>
    <w:rsid w:val="00E90D33"/>
    <w:pPr>
      <w:keepNext/>
      <w:keepLines/>
      <w:spacing w:before="120"/>
      <w:outlineLvl w:val="1"/>
    </w:pPr>
    <w:rPr>
      <w:rFonts w:eastAsiaTheme="majorEastAsia" w:cstheme="majorBidi"/>
      <w:b/>
      <w:color w:val="0032A0" w:themeColor="text2"/>
      <w:szCs w:val="26"/>
    </w:rPr>
  </w:style>
  <w:style w:type="paragraph" w:styleId="Heading3">
    <w:name w:val="heading 3"/>
    <w:basedOn w:val="Normal"/>
    <w:next w:val="Normal"/>
    <w:link w:val="Heading3Char"/>
    <w:uiPriority w:val="9"/>
    <w:qFormat/>
    <w:rsid w:val="00E90D33"/>
    <w:pPr>
      <w:keepNext/>
      <w:keepLines/>
      <w:spacing w:before="120"/>
      <w:outlineLvl w:val="2"/>
    </w:pPr>
    <w:rPr>
      <w:rFonts w:eastAsiaTheme="majorEastAsia" w:cstheme="majorBidi"/>
      <w:color w:val="0032A0" w:themeColor="text2"/>
    </w:rPr>
  </w:style>
  <w:style w:type="paragraph" w:styleId="Heading4">
    <w:name w:val="heading 4"/>
    <w:basedOn w:val="Normal"/>
    <w:next w:val="Normal"/>
    <w:link w:val="Heading4Char"/>
    <w:uiPriority w:val="9"/>
    <w:semiHidden/>
    <w:rsid w:val="004A3B98"/>
    <w:pPr>
      <w:keepNext/>
      <w:keepLines/>
      <w:spacing w:before="40"/>
      <w:outlineLvl w:val="3"/>
    </w:pPr>
    <w:rPr>
      <w:rFonts w:asciiTheme="majorHAnsi" w:eastAsiaTheme="majorEastAsia" w:hAnsiTheme="majorHAnsi" w:cstheme="majorBidi"/>
      <w:i/>
      <w:iCs/>
      <w:color w:val="26407F" w:themeColor="accent1" w:themeShade="BF"/>
    </w:rPr>
  </w:style>
  <w:style w:type="paragraph" w:styleId="Heading5">
    <w:name w:val="heading 5"/>
    <w:basedOn w:val="Normal"/>
    <w:next w:val="Normal"/>
    <w:link w:val="Heading5Char"/>
    <w:uiPriority w:val="9"/>
    <w:semiHidden/>
    <w:rsid w:val="00826F22"/>
    <w:pPr>
      <w:keepNext/>
      <w:keepLines/>
      <w:spacing w:before="40"/>
      <w:outlineLvl w:val="4"/>
    </w:pPr>
    <w:rPr>
      <w:rFonts w:asciiTheme="majorHAnsi" w:eastAsiaTheme="majorEastAsia" w:hAnsiTheme="majorHAnsi" w:cstheme="majorBidi"/>
      <w:color w:val="26407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D33"/>
    <w:rPr>
      <w:rFonts w:ascii="Avenir Next LT Pro" w:eastAsiaTheme="majorEastAsia" w:hAnsi="Avenir Next LT Pro" w:cstheme="majorBidi"/>
      <w:b/>
      <w:color w:val="0032A0" w:themeColor="text2"/>
      <w:sz w:val="32"/>
      <w:szCs w:val="32"/>
    </w:rPr>
  </w:style>
  <w:style w:type="character" w:customStyle="1" w:styleId="Heading2Char">
    <w:name w:val="Heading 2 Char"/>
    <w:basedOn w:val="DefaultParagraphFont"/>
    <w:link w:val="Heading2"/>
    <w:uiPriority w:val="9"/>
    <w:rsid w:val="00E90D33"/>
    <w:rPr>
      <w:rFonts w:ascii="Avenir Next LT Pro" w:eastAsiaTheme="majorEastAsia" w:hAnsi="Avenir Next LT Pro" w:cstheme="majorBidi"/>
      <w:b/>
      <w:color w:val="0032A0" w:themeColor="text2"/>
      <w:szCs w:val="26"/>
    </w:rPr>
  </w:style>
  <w:style w:type="character" w:customStyle="1" w:styleId="Heading3Char">
    <w:name w:val="Heading 3 Char"/>
    <w:basedOn w:val="DefaultParagraphFont"/>
    <w:link w:val="Heading3"/>
    <w:uiPriority w:val="9"/>
    <w:rsid w:val="00E90D33"/>
    <w:rPr>
      <w:rFonts w:ascii="Avenir Next LT Pro" w:eastAsiaTheme="majorEastAsia" w:hAnsi="Avenir Next LT Pro" w:cstheme="majorBidi"/>
      <w:color w:val="0032A0" w:themeColor="text2"/>
      <w:szCs w:val="24"/>
    </w:rPr>
  </w:style>
  <w:style w:type="paragraph" w:styleId="NoSpacing">
    <w:name w:val="No Spacing"/>
    <w:basedOn w:val="Normal"/>
    <w:uiPriority w:val="1"/>
    <w:qFormat/>
    <w:rsid w:val="00E90D33"/>
  </w:style>
  <w:style w:type="character" w:customStyle="1" w:styleId="Heading4Char">
    <w:name w:val="Heading 4 Char"/>
    <w:basedOn w:val="DefaultParagraphFont"/>
    <w:link w:val="Heading4"/>
    <w:uiPriority w:val="9"/>
    <w:semiHidden/>
    <w:rsid w:val="001F1D94"/>
    <w:rPr>
      <w:rFonts w:asciiTheme="majorHAnsi" w:eastAsiaTheme="majorEastAsia" w:hAnsiTheme="majorHAnsi" w:cstheme="majorBidi"/>
      <w:i/>
      <w:iCs/>
      <w:color w:val="26407F" w:themeColor="accent1" w:themeShade="BF"/>
      <w:lang w:val="de-DE"/>
    </w:rPr>
  </w:style>
  <w:style w:type="paragraph" w:styleId="Title">
    <w:name w:val="Title"/>
    <w:basedOn w:val="Normal"/>
    <w:next w:val="Normal"/>
    <w:link w:val="TitleChar"/>
    <w:uiPriority w:val="10"/>
    <w:semiHidden/>
    <w:qFormat/>
    <w:rsid w:val="004A3B9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1F1D94"/>
    <w:rPr>
      <w:rFonts w:asciiTheme="majorHAnsi" w:eastAsiaTheme="majorEastAsia" w:hAnsiTheme="majorHAnsi" w:cstheme="majorBidi"/>
      <w:spacing w:val="-10"/>
      <w:kern w:val="28"/>
      <w:sz w:val="56"/>
      <w:szCs w:val="56"/>
      <w:lang w:val="de-DE"/>
    </w:rPr>
  </w:style>
  <w:style w:type="paragraph" w:styleId="Subtitle">
    <w:name w:val="Subtitle"/>
    <w:basedOn w:val="Normal"/>
    <w:next w:val="Normal"/>
    <w:link w:val="SubtitleChar"/>
    <w:uiPriority w:val="11"/>
    <w:qFormat/>
    <w:rsid w:val="00E90D33"/>
    <w:pPr>
      <w:numPr>
        <w:ilvl w:val="1"/>
      </w:numPr>
    </w:pPr>
  </w:style>
  <w:style w:type="character" w:customStyle="1" w:styleId="SubtitleChar">
    <w:name w:val="Subtitle Char"/>
    <w:basedOn w:val="DefaultParagraphFont"/>
    <w:link w:val="Subtitle"/>
    <w:uiPriority w:val="11"/>
    <w:rsid w:val="00E90D33"/>
    <w:rPr>
      <w:rFonts w:ascii="Avenir Next LT Pro" w:hAnsi="Avenir Next LT Pro"/>
      <w:color w:val="5C5F62" w:themeColor="text1"/>
    </w:rPr>
  </w:style>
  <w:style w:type="character" w:styleId="SubtleEmphasis">
    <w:name w:val="Subtle Emphasis"/>
    <w:basedOn w:val="DefaultParagraphFont"/>
    <w:uiPriority w:val="19"/>
    <w:semiHidden/>
    <w:qFormat/>
    <w:rsid w:val="004A3B98"/>
    <w:rPr>
      <w:i/>
      <w:iCs/>
      <w:color w:val="83868A" w:themeColor="text1" w:themeTint="BF"/>
    </w:rPr>
  </w:style>
  <w:style w:type="character" w:styleId="Emphasis">
    <w:name w:val="Emphasis"/>
    <w:basedOn w:val="DefaultParagraphFont"/>
    <w:uiPriority w:val="20"/>
    <w:semiHidden/>
    <w:qFormat/>
    <w:rsid w:val="004A3B98"/>
    <w:rPr>
      <w:i/>
      <w:iCs/>
    </w:rPr>
  </w:style>
  <w:style w:type="character" w:styleId="IntenseEmphasis">
    <w:name w:val="Intense Emphasis"/>
    <w:basedOn w:val="DefaultParagraphFont"/>
    <w:uiPriority w:val="21"/>
    <w:semiHidden/>
    <w:qFormat/>
    <w:rsid w:val="004A3B98"/>
    <w:rPr>
      <w:i/>
      <w:iCs/>
      <w:color w:val="3356AB" w:themeColor="accent1"/>
    </w:rPr>
  </w:style>
  <w:style w:type="character" w:styleId="Strong">
    <w:name w:val="Strong"/>
    <w:basedOn w:val="DefaultParagraphFont"/>
    <w:uiPriority w:val="22"/>
    <w:semiHidden/>
    <w:qFormat/>
    <w:rsid w:val="004A3B98"/>
    <w:rPr>
      <w:b/>
      <w:bCs/>
    </w:rPr>
  </w:style>
  <w:style w:type="paragraph" w:styleId="Quote">
    <w:name w:val="Quote"/>
    <w:basedOn w:val="Normal"/>
    <w:next w:val="Normal"/>
    <w:link w:val="QuoteChar"/>
    <w:uiPriority w:val="29"/>
    <w:semiHidden/>
    <w:qFormat/>
    <w:rsid w:val="004A3B98"/>
    <w:pPr>
      <w:spacing w:before="200"/>
      <w:ind w:left="864" w:right="864"/>
      <w:jc w:val="center"/>
    </w:pPr>
    <w:rPr>
      <w:i/>
      <w:iCs/>
      <w:color w:val="83868A" w:themeColor="text1" w:themeTint="BF"/>
    </w:rPr>
  </w:style>
  <w:style w:type="character" w:customStyle="1" w:styleId="QuoteChar">
    <w:name w:val="Quote Char"/>
    <w:basedOn w:val="DefaultParagraphFont"/>
    <w:link w:val="Quote"/>
    <w:uiPriority w:val="29"/>
    <w:semiHidden/>
    <w:rsid w:val="001F1D94"/>
    <w:rPr>
      <w:i/>
      <w:iCs/>
      <w:color w:val="83868A" w:themeColor="text1" w:themeTint="BF"/>
      <w:lang w:val="de-DE"/>
    </w:rPr>
  </w:style>
  <w:style w:type="paragraph" w:styleId="IntenseQuote">
    <w:name w:val="Intense Quote"/>
    <w:basedOn w:val="Normal"/>
    <w:next w:val="Normal"/>
    <w:link w:val="IntenseQuoteChar"/>
    <w:uiPriority w:val="30"/>
    <w:semiHidden/>
    <w:qFormat/>
    <w:rsid w:val="004A3B98"/>
    <w:pPr>
      <w:pBdr>
        <w:top w:val="single" w:sz="4" w:space="10" w:color="3356AB" w:themeColor="accent1"/>
        <w:bottom w:val="single" w:sz="4" w:space="10" w:color="3356AB" w:themeColor="accent1"/>
      </w:pBdr>
      <w:spacing w:before="360" w:after="360"/>
      <w:ind w:left="864" w:right="864"/>
      <w:jc w:val="center"/>
    </w:pPr>
    <w:rPr>
      <w:i/>
      <w:iCs/>
      <w:color w:val="3356AB" w:themeColor="accent1"/>
    </w:rPr>
  </w:style>
  <w:style w:type="character" w:customStyle="1" w:styleId="IntenseQuoteChar">
    <w:name w:val="Intense Quote Char"/>
    <w:basedOn w:val="DefaultParagraphFont"/>
    <w:link w:val="IntenseQuote"/>
    <w:uiPriority w:val="30"/>
    <w:semiHidden/>
    <w:rsid w:val="001F1D94"/>
    <w:rPr>
      <w:i/>
      <w:iCs/>
      <w:color w:val="3356AB" w:themeColor="accent1"/>
      <w:lang w:val="de-DE"/>
    </w:rPr>
  </w:style>
  <w:style w:type="character" w:styleId="SubtleReference">
    <w:name w:val="Subtle Reference"/>
    <w:basedOn w:val="DefaultParagraphFont"/>
    <w:uiPriority w:val="31"/>
    <w:semiHidden/>
    <w:qFormat/>
    <w:rsid w:val="004A3B98"/>
    <w:rPr>
      <w:smallCaps/>
      <w:color w:val="94979A" w:themeColor="text1" w:themeTint="A5"/>
    </w:rPr>
  </w:style>
  <w:style w:type="character" w:styleId="IntenseReference">
    <w:name w:val="Intense Reference"/>
    <w:basedOn w:val="DefaultParagraphFont"/>
    <w:uiPriority w:val="32"/>
    <w:semiHidden/>
    <w:qFormat/>
    <w:rsid w:val="004A3B98"/>
    <w:rPr>
      <w:b/>
      <w:bCs/>
      <w:smallCaps/>
      <w:color w:val="3356AB" w:themeColor="accent1"/>
      <w:spacing w:val="5"/>
    </w:rPr>
  </w:style>
  <w:style w:type="character" w:styleId="BookTitle">
    <w:name w:val="Book Title"/>
    <w:basedOn w:val="DefaultParagraphFont"/>
    <w:uiPriority w:val="33"/>
    <w:semiHidden/>
    <w:qFormat/>
    <w:rsid w:val="004A3B98"/>
    <w:rPr>
      <w:b/>
      <w:bCs/>
      <w:i/>
      <w:iCs/>
      <w:spacing w:val="5"/>
    </w:rPr>
  </w:style>
  <w:style w:type="paragraph" w:styleId="ListParagraph">
    <w:name w:val="List Paragraph"/>
    <w:basedOn w:val="Normal"/>
    <w:uiPriority w:val="34"/>
    <w:semiHidden/>
    <w:qFormat/>
    <w:rsid w:val="004A3B98"/>
    <w:pPr>
      <w:ind w:left="720"/>
      <w:contextualSpacing/>
    </w:pPr>
  </w:style>
  <w:style w:type="character" w:customStyle="1" w:styleId="Heading5Char">
    <w:name w:val="Heading 5 Char"/>
    <w:basedOn w:val="DefaultParagraphFont"/>
    <w:link w:val="Heading5"/>
    <w:uiPriority w:val="9"/>
    <w:semiHidden/>
    <w:rsid w:val="001F1D94"/>
    <w:rPr>
      <w:rFonts w:asciiTheme="majorHAnsi" w:eastAsiaTheme="majorEastAsia" w:hAnsiTheme="majorHAnsi" w:cstheme="majorBidi"/>
      <w:color w:val="26407F" w:themeColor="accent1" w:themeShade="BF"/>
      <w:lang w:val="de-DE"/>
    </w:rPr>
  </w:style>
  <w:style w:type="character" w:styleId="Hyperlink">
    <w:name w:val="Hyperlink"/>
    <w:basedOn w:val="DefaultParagraphFont"/>
    <w:uiPriority w:val="99"/>
    <w:unhideWhenUsed/>
    <w:rsid w:val="00160704"/>
    <w:rPr>
      <w:color w:val="0000FF"/>
      <w:u w:val="single"/>
    </w:rPr>
  </w:style>
  <w:style w:type="character" w:styleId="CommentReference">
    <w:name w:val="annotation reference"/>
    <w:basedOn w:val="DefaultParagraphFont"/>
    <w:uiPriority w:val="99"/>
    <w:semiHidden/>
    <w:unhideWhenUsed/>
    <w:rsid w:val="00160704"/>
    <w:rPr>
      <w:sz w:val="16"/>
      <w:szCs w:val="16"/>
    </w:rPr>
  </w:style>
  <w:style w:type="paragraph" w:styleId="CommentText">
    <w:name w:val="annotation text"/>
    <w:basedOn w:val="Normal"/>
    <w:link w:val="CommentTextChar"/>
    <w:uiPriority w:val="99"/>
    <w:semiHidden/>
    <w:unhideWhenUsed/>
    <w:rsid w:val="00160704"/>
    <w:rPr>
      <w:sz w:val="20"/>
      <w:szCs w:val="20"/>
    </w:rPr>
  </w:style>
  <w:style w:type="character" w:customStyle="1" w:styleId="CommentTextChar">
    <w:name w:val="Comment Text Char"/>
    <w:basedOn w:val="DefaultParagraphFont"/>
    <w:link w:val="CommentText"/>
    <w:uiPriority w:val="99"/>
    <w:semiHidden/>
    <w:rsid w:val="00160704"/>
    <w:rPr>
      <w:rFonts w:asciiTheme="minorHAnsi" w:hAnsiTheme="minorHAnsi"/>
      <w:sz w:val="20"/>
      <w:szCs w:val="20"/>
      <w:lang w:val="en-GB"/>
    </w:rPr>
  </w:style>
  <w:style w:type="paragraph" w:styleId="BalloonText">
    <w:name w:val="Balloon Text"/>
    <w:basedOn w:val="Normal"/>
    <w:link w:val="BalloonTextChar"/>
    <w:uiPriority w:val="99"/>
    <w:semiHidden/>
    <w:unhideWhenUsed/>
    <w:rsid w:val="001607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704"/>
    <w:rPr>
      <w:rFonts w:ascii="Segoe UI" w:hAnsi="Segoe UI" w:cs="Segoe UI"/>
      <w:sz w:val="18"/>
      <w:szCs w:val="18"/>
      <w:lang w:val="en-GB"/>
    </w:rPr>
  </w:style>
  <w:style w:type="paragraph" w:styleId="CommentSubject">
    <w:name w:val="annotation subject"/>
    <w:basedOn w:val="CommentText"/>
    <w:next w:val="CommentText"/>
    <w:link w:val="CommentSubjectChar"/>
    <w:uiPriority w:val="99"/>
    <w:semiHidden/>
    <w:unhideWhenUsed/>
    <w:rsid w:val="00160704"/>
    <w:rPr>
      <w:b/>
      <w:bCs/>
    </w:rPr>
  </w:style>
  <w:style w:type="character" w:customStyle="1" w:styleId="CommentSubjectChar">
    <w:name w:val="Comment Subject Char"/>
    <w:basedOn w:val="CommentTextChar"/>
    <w:link w:val="CommentSubject"/>
    <w:uiPriority w:val="99"/>
    <w:semiHidden/>
    <w:rsid w:val="00160704"/>
    <w:rPr>
      <w:rFonts w:asciiTheme="minorHAnsi" w:hAnsiTheme="minorHAns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70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ivea.co.za/about-us/terms-and-conditions" TargetMode="External"/><Relationship Id="rId5" Type="http://schemas.openxmlformats.org/officeDocument/2006/relationships/styles" Target="styles.xml"/><Relationship Id="rId10" Type="http://schemas.openxmlformats.org/officeDocument/2006/relationships/hyperlink" Target="https://www.nivea.co.za/about-us/privacy-policy"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Beiersdorf">
      <a:dk1>
        <a:srgbClr val="5C5F62"/>
      </a:dk1>
      <a:lt1>
        <a:sysClr val="window" lastClr="FFFFFF"/>
      </a:lt1>
      <a:dk2>
        <a:srgbClr val="0032A0"/>
      </a:dk2>
      <a:lt2>
        <a:srgbClr val="DEDDE1"/>
      </a:lt2>
      <a:accent1>
        <a:srgbClr val="3356AB"/>
      </a:accent1>
      <a:accent2>
        <a:srgbClr val="98B6E4"/>
      </a:accent2>
      <a:accent3>
        <a:srgbClr val="C3D5F1"/>
      </a:accent3>
      <a:accent4>
        <a:srgbClr val="A70532"/>
      </a:accent4>
      <a:accent5>
        <a:srgbClr val="45A13F"/>
      </a:accent5>
      <a:accent6>
        <a:srgbClr val="FFF377"/>
      </a:accent6>
      <a:hlink>
        <a:srgbClr val="0032A0"/>
      </a:hlink>
      <a:folHlink>
        <a:srgbClr val="0032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41A14355AC94EBA7A082F82614092" ma:contentTypeVersion="13" ma:contentTypeDescription="Create a new document." ma:contentTypeScope="" ma:versionID="51ebd037c5d9bc2b8c6d84af919d2199">
  <xsd:schema xmlns:xsd="http://www.w3.org/2001/XMLSchema" xmlns:xs="http://www.w3.org/2001/XMLSchema" xmlns:p="http://schemas.microsoft.com/office/2006/metadata/properties" xmlns:ns3="f89e40bb-3a06-4590-aa79-29a39dfa9586" xmlns:ns4="7891f7b2-8be4-4441-95bc-7d506345c2e0" targetNamespace="http://schemas.microsoft.com/office/2006/metadata/properties" ma:root="true" ma:fieldsID="69e19ff7e47cd3753bcddd89147479b6" ns3:_="" ns4:_="">
    <xsd:import namespace="f89e40bb-3a06-4590-aa79-29a39dfa9586"/>
    <xsd:import namespace="7891f7b2-8be4-4441-95bc-7d506345c2e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e40bb-3a06-4590-aa79-29a39dfa95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91f7b2-8be4-4441-95bc-7d506345c2e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45D71C-0A29-4452-8310-CE15D700C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e40bb-3a06-4590-aa79-29a39dfa9586"/>
    <ds:schemaRef ds:uri="7891f7b2-8be4-4441-95bc-7d506345c2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F4D1-7C3B-4300-895B-D99547B0E6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AF271F-770A-4E9E-B375-50C66247512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Moustache, Lynn /BDF DUR</dc:creator>
  <cp:keywords/>
  <dc:description/>
  <cp:lastModifiedBy>Zola Zwane</cp:lastModifiedBy>
  <cp:revision>3</cp:revision>
  <dcterms:created xsi:type="dcterms:W3CDTF">2025-12-02T12:59:00Z</dcterms:created>
  <dcterms:modified xsi:type="dcterms:W3CDTF">2025-12-02T13:23:00Z</dcterms:modified>
</cp:coreProperties>
</file>